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FD" w:rsidRPr="00BC666B" w:rsidRDefault="00797D26">
      <w:pPr>
        <w:rPr>
          <w:rFonts w:ascii="Arial" w:hAnsi="Arial" w:cs="Arial"/>
          <w:b/>
          <w:color w:val="1A1A1A"/>
          <w:sz w:val="28"/>
          <w:szCs w:val="28"/>
          <w:shd w:val="clear" w:color="auto" w:fill="F2F2F2"/>
        </w:rPr>
      </w:pPr>
      <w:r>
        <w:rPr>
          <w:rFonts w:ascii="Arial" w:hAnsi="Arial" w:cs="Arial"/>
          <w:b/>
          <w:color w:val="1A1A1A"/>
          <w:sz w:val="28"/>
          <w:szCs w:val="28"/>
          <w:shd w:val="clear" w:color="auto" w:fill="F2F2F2"/>
        </w:rPr>
        <w:t>ВНИМАНИЕ!</w:t>
      </w:r>
    </w:p>
    <w:p w:rsidR="009A6CFB" w:rsidRPr="00BC666B" w:rsidRDefault="009A6CFB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В связи с </w:t>
      </w:r>
      <w:r w:rsidR="0001790A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ухудшение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м</w:t>
      </w:r>
      <w:r w:rsidR="0001790A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эпидемиологической ситуации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</w:t>
      </w:r>
    </w:p>
    <w:p w:rsidR="00ED6C6F" w:rsidRPr="00BC666B" w:rsidRDefault="003B7E80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по распространению </w:t>
      </w:r>
      <w:proofErr w:type="spellStart"/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коронавируса</w:t>
      </w:r>
      <w:proofErr w:type="spellEnd"/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</w:t>
      </w:r>
    </w:p>
    <w:p w:rsidR="009A6CFB" w:rsidRPr="00BC666B" w:rsidRDefault="009A6CFB">
      <w:pPr>
        <w:rPr>
          <w:rFonts w:ascii="Arial" w:hAnsi="Arial" w:cs="Arial"/>
          <w:b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b/>
          <w:color w:val="1A1A1A"/>
          <w:sz w:val="28"/>
          <w:szCs w:val="28"/>
          <w:shd w:val="clear" w:color="auto" w:fill="F2F2F2"/>
        </w:rPr>
        <w:t>на территории Вологодской области</w:t>
      </w:r>
    </w:p>
    <w:p w:rsidR="009A6CFB" w:rsidRPr="00BC666B" w:rsidRDefault="009A6CFB">
      <w:pPr>
        <w:rPr>
          <w:rFonts w:ascii="Arial" w:hAnsi="Arial" w:cs="Arial"/>
          <w:b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b/>
          <w:color w:val="1A1A1A"/>
          <w:sz w:val="28"/>
          <w:szCs w:val="28"/>
          <w:shd w:val="clear" w:color="auto" w:fill="F2F2F2"/>
        </w:rPr>
        <w:t xml:space="preserve"> с 9 октября 2021</w:t>
      </w:r>
    </w:p>
    <w:p w:rsidR="009A6CFB" w:rsidRPr="00BC666B" w:rsidRDefault="009A6CFB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введены дополнительные</w:t>
      </w:r>
      <w:r w:rsidR="00ED6C6F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ограничительные</w:t>
      </w:r>
      <w:r w:rsidR="0001790A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мер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ы при посещении: </w:t>
      </w:r>
    </w:p>
    <w:p w:rsidR="009A6CFB" w:rsidRPr="00BC666B" w:rsidRDefault="0001790A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организаций общественного питания,</w:t>
      </w:r>
    </w:p>
    <w:p w:rsidR="009A6CFB" w:rsidRPr="00BC666B" w:rsidRDefault="0001790A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кинотеатров, театров, концертных залов, </w:t>
      </w:r>
    </w:p>
    <w:p w:rsidR="009A6CFB" w:rsidRPr="00BC666B" w:rsidRDefault="0001790A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физкультурно-оздоровительных комплексов, фитнес-клубов, бассейнов, </w:t>
      </w:r>
    </w:p>
    <w:p w:rsidR="009A6CFB" w:rsidRPr="00BC666B" w:rsidRDefault="009A6CFB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музеев, выставочных залов, </w:t>
      </w:r>
      <w:r w:rsidR="0001790A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библиотек,</w:t>
      </w:r>
    </w:p>
    <w:p w:rsidR="009A6CFB" w:rsidRPr="00BC666B" w:rsidRDefault="0001790A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досуговых, развлекательных, зрелищных мероприятий</w:t>
      </w:r>
      <w:r w:rsidR="009A6CFB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.</w:t>
      </w:r>
    </w:p>
    <w:p w:rsidR="003B7E80" w:rsidRPr="00BC666B" w:rsidRDefault="003B7E80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</w:p>
    <w:p w:rsidR="003B7E80" w:rsidRPr="00BC666B" w:rsidRDefault="003B7E80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При посещении </w:t>
      </w:r>
      <w:r w:rsidRPr="00BC666B">
        <w:rPr>
          <w:rFonts w:ascii="Arial" w:hAnsi="Arial" w:cs="Arial"/>
          <w:b/>
          <w:color w:val="1A1A1A"/>
          <w:sz w:val="28"/>
          <w:szCs w:val="28"/>
          <w:shd w:val="clear" w:color="auto" w:fill="F2F2F2"/>
        </w:rPr>
        <w:t xml:space="preserve">совершеннолетним гражданам 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необходимо предъявить </w:t>
      </w:r>
    </w:p>
    <w:p w:rsidR="003B7E80" w:rsidRPr="00BC666B" w:rsidRDefault="003B7E80">
      <w:pPr>
        <w:rPr>
          <w:rFonts w:ascii="Arial" w:hAnsi="Arial" w:cs="Arial"/>
          <w:b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b/>
          <w:color w:val="1A1A1A"/>
          <w:sz w:val="28"/>
          <w:szCs w:val="28"/>
          <w:shd w:val="clear" w:color="auto" w:fill="F2F2F2"/>
        </w:rPr>
        <w:t>один из перечисленных документов:</w:t>
      </w:r>
    </w:p>
    <w:p w:rsidR="003B7E80" w:rsidRPr="00BC666B" w:rsidRDefault="003B7E80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  <w:lang w:val="en-US"/>
        </w:rPr>
        <w:t>QR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-код сертификата профилактической прививки от 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  <w:lang w:val="en-US"/>
        </w:rPr>
        <w:t>COVID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-19 (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  <w:lang w:val="en-US"/>
        </w:rPr>
        <w:t>c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портала государственных услуг)</w:t>
      </w:r>
    </w:p>
    <w:p w:rsidR="0001790A" w:rsidRPr="00BC666B" w:rsidRDefault="003B7E80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  <w:lang w:val="en-US"/>
        </w:rPr>
        <w:t>QR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-код сертификата о перенесённом заболевании 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  <w:lang w:val="en-US"/>
        </w:rPr>
        <w:t>COVID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-19 (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  <w:lang w:val="en-US"/>
        </w:rPr>
        <w:t>c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портала государственных услуг), если с даты выздоровления прошло не более шести календарных месяцев</w:t>
      </w:r>
      <w:r w:rsidR="00ED6C6F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,</w:t>
      </w:r>
    </w:p>
    <w:p w:rsidR="00ED6C6F" w:rsidRPr="00BC666B" w:rsidRDefault="00ED6C6F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с</w:t>
      </w:r>
      <w:r w:rsidR="00442D09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правка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, подтверждающей, что гражданин перенёс новую </w:t>
      </w:r>
      <w:proofErr w:type="spellStart"/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коронавирусную</w:t>
      </w:r>
      <w:proofErr w:type="spellEnd"/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инфекцию и с даты его выздоровления прошло не более шести календарных месяцев</w:t>
      </w:r>
      <w:r w:rsidR="00442D09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, полученная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в медицинской организации, оказывающей первичную медико-санитарную помощь по месту жительства,</w:t>
      </w:r>
    </w:p>
    <w:p w:rsidR="00ED6C6F" w:rsidRPr="00BC666B" w:rsidRDefault="00442D09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справка</w:t>
      </w:r>
      <w:r w:rsidR="00ED6C6F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, подтвержд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ающая</w:t>
      </w:r>
      <w:r w:rsidR="00ED6C6F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прохождение курса вакцинации против новой </w:t>
      </w:r>
      <w:proofErr w:type="spellStart"/>
      <w:r w:rsidR="00ED6C6F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коронавирусной</w:t>
      </w:r>
      <w:proofErr w:type="spellEnd"/>
      <w:r w:rsidR="00ED6C6F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инфекции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, полученная</w:t>
      </w:r>
      <w:r w:rsidR="00ED6C6F"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 xml:space="preserve"> в учреждении, осуществляющем вакцинацию</w:t>
      </w:r>
      <w:r w:rsidRPr="00BC666B">
        <w:rPr>
          <w:rFonts w:ascii="Arial" w:hAnsi="Arial" w:cs="Arial"/>
          <w:color w:val="1A1A1A"/>
          <w:sz w:val="28"/>
          <w:szCs w:val="28"/>
          <w:shd w:val="clear" w:color="auto" w:fill="F2F2F2"/>
        </w:rPr>
        <w:t>.</w:t>
      </w:r>
    </w:p>
    <w:p w:rsidR="00E31EFD" w:rsidRPr="00BC666B" w:rsidRDefault="00E31EFD">
      <w:pPr>
        <w:rPr>
          <w:rFonts w:ascii="Arial" w:hAnsi="Arial" w:cs="Arial"/>
          <w:color w:val="1A1A1A"/>
          <w:sz w:val="28"/>
          <w:szCs w:val="28"/>
          <w:shd w:val="clear" w:color="auto" w:fill="F2F2F2"/>
        </w:rPr>
      </w:pPr>
    </w:p>
    <w:p w:rsidR="00ED6C6F" w:rsidRPr="00797D26" w:rsidRDefault="00797D26">
      <w:pPr>
        <w:rPr>
          <w:rFonts w:ascii="Arial" w:hAnsi="Arial" w:cs="Arial"/>
          <w:b/>
          <w:color w:val="1A1A1A"/>
          <w:sz w:val="28"/>
          <w:szCs w:val="28"/>
          <w:shd w:val="clear" w:color="auto" w:fill="F2F2F2"/>
        </w:rPr>
      </w:pPr>
      <w:r w:rsidRPr="00797D2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Постановление Правительства Вологодской области № 1152 от 05.10.2021</w:t>
      </w:r>
      <w:bookmarkStart w:id="0" w:name="_GoBack"/>
      <w:bookmarkEnd w:id="0"/>
    </w:p>
    <w:sectPr w:rsidR="00ED6C6F" w:rsidRPr="0079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FD"/>
    <w:rsid w:val="0001790A"/>
    <w:rsid w:val="003B7E80"/>
    <w:rsid w:val="003D2BCA"/>
    <w:rsid w:val="00442D09"/>
    <w:rsid w:val="00797D26"/>
    <w:rsid w:val="0093526F"/>
    <w:rsid w:val="009A6CFB"/>
    <w:rsid w:val="00BC666B"/>
    <w:rsid w:val="00E31EFD"/>
    <w:rsid w:val="00ED6C6F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709A"/>
  <w15:chartTrackingRefBased/>
  <w15:docId w15:val="{9D1F801A-EBCA-4700-B3E0-9D52AA3E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2021-10-06T11:50:00Z</dcterms:created>
  <dcterms:modified xsi:type="dcterms:W3CDTF">2021-10-06T13:13:00Z</dcterms:modified>
</cp:coreProperties>
</file>